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C634D" w14:textId="77777777" w:rsidR="00FE4418" w:rsidRDefault="00FE4418">
      <w:pPr>
        <w:pStyle w:val="section1"/>
        <w:spacing w:before="0" w:beforeAutospacing="0" w:after="0" w:afterAutospacing="0"/>
        <w:jc w:val="right"/>
        <w:divId w:val="791292577"/>
      </w:pPr>
      <w:r>
        <w:rPr>
          <w:rFonts w:ascii="Arial Narrow" w:hAnsi="Arial Narrow"/>
          <w:b/>
          <w:sz w:val="20"/>
          <w:szCs w:val="20"/>
        </w:rPr>
        <w:t>УТВЕРЖДАЮ</w:t>
      </w:r>
      <w:r>
        <w:rPr>
          <w:rFonts w:ascii="Arial Narrow" w:hAnsi="Arial Narrow"/>
          <w:sz w:val="20"/>
          <w:szCs w:val="20"/>
        </w:rPr>
        <w:br/>
      </w:r>
      <w:r>
        <w:rPr>
          <w:rFonts w:ascii="Arial Narrow" w:hAnsi="Arial Narrow"/>
          <w:color w:val="000000"/>
          <w:sz w:val="20"/>
          <w:szCs w:val="20"/>
        </w:rPr>
        <w:t>Генеральный директор</w:t>
      </w:r>
      <w:r>
        <w:rPr>
          <w:rFonts w:ascii="Arial Narrow" w:hAnsi="Arial Narrow"/>
          <w:color w:val="000000"/>
          <w:sz w:val="20"/>
          <w:szCs w:val="20"/>
        </w:rPr>
        <w:br/>
        <w:t>ОАО «Техпром»</w:t>
      </w:r>
      <w:r>
        <w:rPr>
          <w:rFonts w:ascii="Arial Narrow" w:hAnsi="Arial Narrow"/>
          <w:color w:val="000000"/>
          <w:sz w:val="20"/>
          <w:szCs w:val="20"/>
        </w:rPr>
        <w:br/>
        <w:t>Соколов А.В.</w:t>
      </w:r>
      <w:r>
        <w:rPr>
          <w:rFonts w:ascii="Arial Narrow" w:hAnsi="Arial Narrow"/>
          <w:color w:val="000000"/>
          <w:sz w:val="20"/>
          <w:szCs w:val="20"/>
        </w:rPr>
        <w:br/>
        <w:t>«___» ____________ 20___ г.</w:t>
      </w:r>
    </w:p>
    <w:p w14:paraId="564A6DB1" w14:textId="77777777" w:rsidR="00FE4418" w:rsidRDefault="00FE4418">
      <w:pPr>
        <w:pStyle w:val="section1"/>
        <w:spacing w:before="0" w:beforeAutospacing="0" w:after="0" w:afterAutospacing="0"/>
        <w:jc w:val="center"/>
        <w:divId w:val="791292577"/>
        <w:rPr>
          <w:rFonts w:ascii="Arial Narrow" w:hAnsi="Arial Narrow"/>
          <w:b/>
          <w:sz w:val="32"/>
          <w:szCs w:val="32"/>
        </w:rPr>
      </w:pPr>
    </w:p>
    <w:p w14:paraId="005F0EA6" w14:textId="65640D72" w:rsidR="00FE4418" w:rsidRDefault="00FE4418" w:rsidP="00171CD0">
      <w:pPr>
        <w:pStyle w:val="section1"/>
        <w:spacing w:before="0" w:beforeAutospacing="0" w:after="0" w:afterAutospacing="0"/>
        <w:jc w:val="center"/>
        <w:outlineLvl w:val="0"/>
        <w:divId w:val="791292577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Положение о процесс</w:t>
      </w:r>
      <w:r w:rsidR="000D1570">
        <w:rPr>
          <w:rFonts w:ascii="Arial Narrow" w:hAnsi="Arial Narrow"/>
          <w:b/>
          <w:sz w:val="28"/>
          <w:szCs w:val="28"/>
        </w:rPr>
        <w:t>ах</w:t>
      </w:r>
      <w:r>
        <w:rPr>
          <w:rFonts w:ascii="Arial Narrow" w:hAnsi="Arial Narrow"/>
          <w:b/>
          <w:sz w:val="28"/>
          <w:szCs w:val="28"/>
        </w:rPr>
        <w:t xml:space="preserve"> верхнего уровня</w:t>
      </w:r>
    </w:p>
    <w:p w14:paraId="59C1A6A2" w14:textId="77777777" w:rsidR="00FE4418" w:rsidRDefault="00FE4418" w:rsidP="00171CD0">
      <w:pPr>
        <w:pStyle w:val="section1"/>
        <w:spacing w:before="0" w:beforeAutospacing="0" w:after="0" w:afterAutospacing="0"/>
        <w:jc w:val="center"/>
        <w:outlineLvl w:val="0"/>
        <w:divId w:val="791292577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>"Техпром"</w:t>
      </w:r>
    </w:p>
    <w:p w14:paraId="752274C2" w14:textId="77777777" w:rsidR="00FE4418" w:rsidRDefault="00FE4418">
      <w:pPr>
        <w:pStyle w:val="section1"/>
        <w:spacing w:before="0" w:beforeAutospacing="0" w:after="0" w:afterAutospacing="0"/>
        <w:jc w:val="center"/>
        <w:divId w:val="791292577"/>
      </w:pPr>
    </w:p>
    <w:p w14:paraId="45E631E2" w14:textId="77777777" w:rsidR="00FE4418" w:rsidRDefault="00FE4418">
      <w:pPr>
        <w:pStyle w:val="section1"/>
        <w:spacing w:before="0" w:beforeAutospacing="0" w:after="0" w:afterAutospacing="0"/>
        <w:jc w:val="center"/>
        <w:divId w:val="791292577"/>
      </w:pPr>
    </w:p>
    <w:p w14:paraId="2B148B3C" w14:textId="77777777" w:rsidR="00FE4418" w:rsidRDefault="00FE4418" w:rsidP="00171CD0">
      <w:pPr>
        <w:pStyle w:val="section1"/>
        <w:spacing w:before="0" w:beforeAutospacing="0" w:after="0" w:afterAutospacing="0"/>
        <w:jc w:val="center"/>
        <w:outlineLvl w:val="0"/>
        <w:divId w:val="791292577"/>
      </w:pPr>
      <w:r>
        <w:rPr>
          <w:rStyle w:val="a6"/>
          <w:rFonts w:ascii="Arial Narrow" w:hAnsi="Arial Narrow"/>
        </w:rPr>
        <w:t>1. Общие положения</w:t>
      </w:r>
    </w:p>
    <w:p w14:paraId="4E2E585C" w14:textId="77777777" w:rsidR="00FE4418" w:rsidRDefault="00FE4418" w:rsidP="00171CD0">
      <w:pPr>
        <w:pStyle w:val="section1"/>
        <w:spacing w:before="120" w:beforeAutospacing="0" w:after="20" w:afterAutospacing="0"/>
        <w:ind w:left="34" w:firstLine="284"/>
        <w:outlineLvl w:val="0"/>
        <w:divId w:val="791292577"/>
      </w:pPr>
      <w:r>
        <w:rPr>
          <w:rStyle w:val="a6"/>
          <w:rFonts w:ascii="Arial Narrow" w:hAnsi="Arial Narrow"/>
          <w:sz w:val="22"/>
          <w:szCs w:val="22"/>
        </w:rPr>
        <w:t>1.1. Назначение</w:t>
      </w:r>
    </w:p>
    <w:p w14:paraId="630099E9" w14:textId="3FF5ED5A" w:rsidR="00FE4418" w:rsidRDefault="00FE4418">
      <w:pPr>
        <w:pStyle w:val="section1"/>
        <w:spacing w:before="60" w:beforeAutospacing="0" w:after="0" w:afterAutospacing="0"/>
        <w:ind w:left="34" w:firstLine="284"/>
        <w:jc w:val="both"/>
        <w:divId w:val="791292577"/>
      </w:pPr>
      <w:r>
        <w:rPr>
          <w:rFonts w:ascii="Arial Narrow" w:hAnsi="Arial Narrow"/>
          <w:sz w:val="20"/>
          <w:szCs w:val="20"/>
        </w:rPr>
        <w:t>Настоящее положение о процесс</w:t>
      </w:r>
      <w:r w:rsidR="000D1570">
        <w:rPr>
          <w:rFonts w:ascii="Arial Narrow" w:hAnsi="Arial Narrow"/>
          <w:sz w:val="20"/>
          <w:szCs w:val="20"/>
        </w:rPr>
        <w:t>ах</w:t>
      </w:r>
      <w:r>
        <w:rPr>
          <w:rFonts w:ascii="Arial Narrow" w:hAnsi="Arial Narrow"/>
          <w:sz w:val="20"/>
          <w:szCs w:val="20"/>
        </w:rPr>
        <w:t xml:space="preserve"> верхнего уровня (далее Положение) в организации "Техпром" (далее Организация) регламентирует перечень процессов верхнего уровня и распределение ответственных за их выполнение.</w:t>
      </w:r>
    </w:p>
    <w:p w14:paraId="291D6D57" w14:textId="77777777" w:rsidR="00FE4418" w:rsidRDefault="00FE4418" w:rsidP="00171CD0">
      <w:pPr>
        <w:pStyle w:val="section1"/>
        <w:spacing w:before="120" w:beforeAutospacing="0" w:after="0" w:afterAutospacing="0"/>
        <w:ind w:left="34" w:firstLine="284"/>
        <w:outlineLvl w:val="0"/>
        <w:divId w:val="791292577"/>
      </w:pPr>
      <w:r>
        <w:rPr>
          <w:rStyle w:val="a6"/>
          <w:rFonts w:ascii="Arial Narrow" w:hAnsi="Arial Narrow"/>
          <w:sz w:val="22"/>
          <w:szCs w:val="22"/>
        </w:rPr>
        <w:t>1.2. Область применения</w:t>
      </w:r>
    </w:p>
    <w:p w14:paraId="68F87972" w14:textId="77777777" w:rsidR="00FE4418" w:rsidRDefault="00FE4418">
      <w:pPr>
        <w:pStyle w:val="section1"/>
        <w:spacing w:before="60" w:beforeAutospacing="0" w:after="0" w:afterAutospacing="0"/>
        <w:ind w:left="34" w:firstLine="284"/>
        <w:jc w:val="both"/>
        <w:divId w:val="791292577"/>
      </w:pPr>
      <w:r>
        <w:rPr>
          <w:rFonts w:ascii="Arial Narrow" w:hAnsi="Arial Narrow"/>
          <w:sz w:val="20"/>
          <w:szCs w:val="20"/>
        </w:rPr>
        <w:t>Настоящее положение должны знать и использовать в своей работе ответственные и участники процессов верхнего уровня, перечень которых приведен в следующем разделе.</w:t>
      </w:r>
    </w:p>
    <w:p w14:paraId="1F57F843" w14:textId="77777777" w:rsidR="00FE4418" w:rsidRDefault="00FE4418">
      <w:pPr>
        <w:pStyle w:val="section1"/>
        <w:spacing w:before="0" w:beforeAutospacing="0" w:after="0" w:afterAutospacing="0"/>
        <w:jc w:val="center"/>
        <w:divId w:val="791292577"/>
      </w:pPr>
    </w:p>
    <w:p w14:paraId="0CDBE0C2" w14:textId="77777777" w:rsidR="00FE4418" w:rsidRPr="00933E49" w:rsidRDefault="00FE4418">
      <w:pPr>
        <w:pStyle w:val="section1"/>
        <w:spacing w:before="0" w:beforeAutospacing="0" w:after="0" w:afterAutospacing="0"/>
        <w:jc w:val="center"/>
        <w:divId w:val="791292577"/>
        <w:rPr>
          <w:lang w:val="en-US"/>
        </w:rPr>
      </w:pPr>
    </w:p>
    <w:p w14:paraId="6A4A31B7" w14:textId="77777777" w:rsidR="00FE4418" w:rsidRDefault="00FE4418" w:rsidP="00171CD0">
      <w:pPr>
        <w:pStyle w:val="section1"/>
        <w:spacing w:before="0" w:beforeAutospacing="0" w:after="0" w:afterAutospacing="0"/>
        <w:jc w:val="center"/>
        <w:outlineLvl w:val="0"/>
        <w:divId w:val="791292577"/>
      </w:pPr>
      <w:r>
        <w:rPr>
          <w:rStyle w:val="a6"/>
          <w:rFonts w:ascii="Arial Narrow" w:hAnsi="Arial Narrow"/>
        </w:rPr>
        <w:t>2. Процессы верхнего уровня и распределение ответственности за их выполнение</w:t>
      </w:r>
    </w:p>
    <w:p w14:paraId="3B621F02" w14:textId="77777777" w:rsidR="00FE4418" w:rsidRDefault="00FE4418">
      <w:pPr>
        <w:pStyle w:val="section1"/>
        <w:spacing w:before="0" w:beforeAutospacing="0" w:after="0" w:afterAutospacing="0"/>
        <w:divId w:val="791292577"/>
      </w:pPr>
      <w:r>
        <w:t> </w:t>
      </w: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5"/>
        <w:gridCol w:w="4360"/>
        <w:gridCol w:w="4270"/>
      </w:tblGrid>
      <w:tr w:rsidR="00FE4418" w:rsidRPr="00FE4418" w14:paraId="5E6F5034" w14:textId="77777777" w:rsidTr="00FE4418">
        <w:trPr>
          <w:divId w:val="791292577"/>
          <w:tblHeader/>
        </w:trPr>
        <w:tc>
          <w:tcPr>
            <w:tcW w:w="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3E4C6E49" w14:textId="77777777" w:rsidR="00FE4418" w:rsidRPr="00FE4418" w:rsidRDefault="00FE4418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152FC934" w14:textId="77777777" w:rsidR="00FE4418" w:rsidRPr="00FE4418" w:rsidRDefault="00FE4418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Процессы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</w:tcPr>
          <w:p w14:paraId="65468BD5" w14:textId="77777777" w:rsidR="00FE4418" w:rsidRPr="00FE4418" w:rsidRDefault="00FE4418">
            <w:pPr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  <w:szCs w:val="20"/>
              </w:rPr>
              <w:t>Организационные единицы</w:t>
            </w:r>
          </w:p>
        </w:tc>
      </w:tr>
      <w:tr w:rsidR="00FE4418" w:rsidRPr="00FE4418" w14:paraId="05270355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F64D552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 xml:space="preserve">B.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58A35A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>Основные процессы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F713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b/>
                <w:bCs/>
                <w:color w:val="000000"/>
                <w:sz w:val="20"/>
              </w:rPr>
            </w:pPr>
          </w:p>
        </w:tc>
      </w:tr>
      <w:tr w:rsidR="00FE4418" w:rsidRPr="00FE4418" w14:paraId="55241001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B777C5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B1.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7A9AA1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Закупка сырья и материалов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8AF910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снабжению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3581CE34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4FD0703D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A6EBBB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52B4DEE2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86DCDD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B2.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D3F6B5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Производство продукции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AC513A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E4418" w:rsidRPr="00FE4418" w14:paraId="2F332A9D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D76282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B3.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EB1056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Продажа продукции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DE7780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продажам продукции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199B558D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772DB2D9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7798B146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8F6A592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B4.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3AB865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Доставка продукции потребителям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C0B2D0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E4418" w:rsidRPr="00FE4418" w14:paraId="286A7489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D5B0DC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B5.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EEA717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Продажа услуг контрактного производства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D8CD58E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контрактному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0EE964E8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AD0D43A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0B4A980A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057FD8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 xml:space="preserve">S.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062D4D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>Обеспечивающие процессы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04C6C8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> </w:t>
            </w:r>
          </w:p>
        </w:tc>
      </w:tr>
      <w:tr w:rsidR="00FE4418" w:rsidRPr="00FE4418" w14:paraId="148A4D1B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B75FA5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S1.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DD16A1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Административно-хозяйственное обеспечение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BA089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общим вопросам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27E84420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571D0C9C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8BCB13E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lastRenderedPageBreak/>
              <w:t xml:space="preserve">S2.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E8665A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ИТ-обеспечение и связь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AB4179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информационным технологиям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5BFB69F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07DD93A3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799B62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S3.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4AC8DC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Обеспечение безопасности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08539F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общим вопросам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2E7CE15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41A24DAC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757D33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S4.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50F513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Юридическое обеспечение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D6DB28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</w:tc>
      </w:tr>
      <w:tr w:rsidR="00FE4418" w:rsidRPr="00FE4418" w14:paraId="7680456F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8A858C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S5.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31F8F6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Ремонт и модернизация оборудования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2902E8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2F615CC4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4530A6EA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3425AE20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F498C7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S6.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95E20A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Капитальный ремонт и строительство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0D41A6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общим вопросам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0B9C30A2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2027A9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35E5C7E7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95CF1B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 xml:space="preserve">M.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37023F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>Процессы управления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5DF0A5" w14:textId="77777777" w:rsidR="00FE4418" w:rsidRPr="00FE4418" w:rsidRDefault="00FE4418">
            <w:pPr>
              <w:rPr>
                <w:rFonts w:ascii="Arial Narrow" w:hAnsi="Arial Narrow"/>
                <w:b/>
                <w:bCs/>
                <w:color w:val="000000"/>
                <w:sz w:val="20"/>
              </w:rPr>
            </w:pPr>
            <w:r w:rsidRPr="00FE4418">
              <w:rPr>
                <w:rFonts w:ascii="Arial Narrow" w:hAnsi="Arial Narrow"/>
                <w:b/>
                <w:bCs/>
                <w:color w:val="000000"/>
                <w:sz w:val="20"/>
              </w:rPr>
              <w:t> </w:t>
            </w:r>
          </w:p>
        </w:tc>
      </w:tr>
      <w:tr w:rsidR="00FE4418" w:rsidRPr="00FE4418" w14:paraId="21143C15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32BA37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M1.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41EACE4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Стратегическое управление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DB89A8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развитию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1C3CE25A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Стратегический комитет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66C454E2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продажам продукции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4F9592A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3CDE6BC9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контрактному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3BD9DB75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FC4DE63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снабжению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E944F5D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персоналу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AB55CA2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6AAF6F04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Собрание акционеров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6742E72F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CABE426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общим вопросам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395C32C3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информационным технологиям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29DF58CA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051B1EB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M2.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23585D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Управление проектами развития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01D960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развитию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4DFD1FCD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2B9D2D8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контрактному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DDA540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снабжению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BD5724C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персоналу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368EA67A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Комитет по проектам и инновациям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9955A22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1AF8C9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продажам продукции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6B1463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0CE774DF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85E08AF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lastRenderedPageBreak/>
              <w:t xml:space="preserve">M3.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801078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Управление финансами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049ED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024E706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информационным технологиям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639FDA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49C49CED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6C515DA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снабжению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1E4194C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общим вопросам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46AB4EED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продажам продукции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34FFBD8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развитию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5216BF4E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4DB5F65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контрактному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58B7593E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персоналу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63B54C73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7B3E38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M4.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0EAE74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Управление маркетингом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47764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продажам продукции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4F90547C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6F05EDB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517D690F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снабжению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53344DB9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развитию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89693EB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66FD32DA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42CCD1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M5.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B83D20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Управление бизнес-процессами и качеством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0DCE3E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развитию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1DADDD4B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продажам продукции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320F45A3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информационным технологиям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EEF4B52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контрактному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D2938BF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Комитет по бизнес-процессам и качеству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172B475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персоналу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881A168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019CF67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снабжению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49365F5F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45F5A38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общим вопросам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7B8E61E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04DE2A9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  <w:tr w:rsidR="00FE4418" w:rsidRPr="00FE4418" w14:paraId="0247D4AD" w14:textId="77777777">
        <w:trPr>
          <w:divId w:val="791292577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94BDA6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M6. 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3C44B9" w14:textId="77777777" w:rsidR="00FE4418" w:rsidRPr="00FE4418" w:rsidRDefault="00FE4418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>Управление персоналом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E25489F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персоналу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(Ответственный)</w:t>
            </w:r>
          </w:p>
          <w:p w14:paraId="375FC65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Генеральный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7047E0FF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Финансовый директор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08F9319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транспорту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6F0ACE51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контрактному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C99E806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lastRenderedPageBreak/>
              <w:t xml:space="preserve">- Директор по производству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0766E58E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развитию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118134FB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информационным технологиям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24DA4419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продажам продукции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64732E6C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общим вопросам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  <w:p w14:paraId="31C8E00B" w14:textId="77777777" w:rsidR="00FE4418" w:rsidRPr="00FE4418" w:rsidRDefault="00FE4418">
            <w:pPr>
              <w:pStyle w:val="a5"/>
              <w:spacing w:before="0" w:beforeAutospacing="0" w:after="120" w:afterAutospacing="0"/>
              <w:ind w:left="120" w:hanging="120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FE4418">
              <w:rPr>
                <w:rFonts w:ascii="Arial Narrow" w:hAnsi="Arial Narrow"/>
                <w:color w:val="000000"/>
                <w:sz w:val="20"/>
                <w:szCs w:val="20"/>
              </w:rPr>
              <w:t xml:space="preserve">- Директор по снабжению </w:t>
            </w:r>
            <w:r w:rsidRPr="00FE4418">
              <w:rPr>
                <w:rFonts w:ascii="Arial Narrow" w:hAnsi="Arial Narrow"/>
                <w:i/>
                <w:iCs/>
                <w:color w:val="000000"/>
                <w:sz w:val="20"/>
                <w:szCs w:val="20"/>
              </w:rPr>
              <w:t>(Участник)</w:t>
            </w:r>
          </w:p>
        </w:tc>
      </w:tr>
    </w:tbl>
    <w:p w14:paraId="18B699B0" w14:textId="77777777" w:rsidR="00FE4418" w:rsidRDefault="00FE4418">
      <w:pPr>
        <w:pStyle w:val="section1"/>
        <w:spacing w:before="0" w:beforeAutospacing="0" w:after="0" w:afterAutospacing="0"/>
        <w:jc w:val="center"/>
        <w:divId w:val="791292577"/>
      </w:pPr>
    </w:p>
    <w:p w14:paraId="3032A831" w14:textId="77777777" w:rsidR="00FE4418" w:rsidRDefault="00FE4418">
      <w:pPr>
        <w:pStyle w:val="section1"/>
        <w:spacing w:before="0" w:beforeAutospacing="0" w:after="0" w:afterAutospacing="0"/>
        <w:jc w:val="center"/>
        <w:divId w:val="791292577"/>
      </w:pPr>
    </w:p>
    <w:p w14:paraId="226B3393" w14:textId="77777777" w:rsidR="00FE4418" w:rsidRDefault="00FE4418" w:rsidP="00171CD0">
      <w:pPr>
        <w:pStyle w:val="section1"/>
        <w:spacing w:before="0" w:beforeAutospacing="0" w:after="0" w:afterAutospacing="0"/>
        <w:jc w:val="center"/>
        <w:outlineLvl w:val="0"/>
        <w:divId w:val="791292577"/>
      </w:pPr>
      <w:r>
        <w:rPr>
          <w:rStyle w:val="a6"/>
          <w:rFonts w:ascii="Arial Narrow" w:hAnsi="Arial Narrow"/>
        </w:rPr>
        <w:t>3. Сеть процессов верхнего уровня</w:t>
      </w:r>
    </w:p>
    <w:p w14:paraId="05A644BB" w14:textId="77777777" w:rsidR="00FE4418" w:rsidRDefault="00FE4418">
      <w:pPr>
        <w:pStyle w:val="section1"/>
        <w:spacing w:before="0" w:beforeAutospacing="0" w:after="0" w:afterAutospacing="0"/>
        <w:jc w:val="center"/>
        <w:divId w:val="791292577"/>
      </w:pPr>
    </w:p>
    <w:p w14:paraId="56A7617F" w14:textId="5AF71F0C" w:rsidR="00FE4418" w:rsidRDefault="008778A8">
      <w:pPr>
        <w:jc w:val="center"/>
        <w:divId w:val="791292577"/>
      </w:pPr>
      <w:r>
        <w:rPr>
          <w:noProof/>
        </w:rPr>
        <w:drawing>
          <wp:inline distT="0" distB="0" distL="0" distR="0" wp14:anchorId="7ACE0E9E" wp14:editId="0FAF8111">
            <wp:extent cx="5753100" cy="3917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4418" w:rsidSect="00494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1418" w:bottom="1418" w:left="1418" w:header="70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7BC16" w14:textId="77777777" w:rsidR="00502304" w:rsidRDefault="00502304">
      <w:r>
        <w:separator/>
      </w:r>
    </w:p>
  </w:endnote>
  <w:endnote w:type="continuationSeparator" w:id="0">
    <w:p w14:paraId="64FD16B9" w14:textId="77777777" w:rsidR="00502304" w:rsidRDefault="00502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565B15" w14:textId="77777777" w:rsidR="00587782" w:rsidRDefault="005877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4A2F4" w14:textId="77777777" w:rsidR="00B736CB" w:rsidRDefault="00B736CB" w:rsidP="00320CB8">
    <w:pPr>
      <w:pBdr>
        <w:top w:val="single" w:sz="4" w:space="1" w:color="auto"/>
      </w:pBdr>
      <w:spacing w:before="60" w:after="100" w:afterAutospacing="1"/>
      <w:jc w:val="right"/>
    </w:pPr>
    <w:r>
      <w:rPr>
        <w:rFonts w:ascii="Arial" w:hAnsi="Arial" w:cs="Arial"/>
        <w:sz w:val="20"/>
        <w:szCs w:val="20"/>
        <w:lang w:val="en-US"/>
      </w:rPr>
      <w:t>с</w:t>
    </w:r>
    <w:r>
      <w:rPr>
        <w:rFonts w:ascii="Arial" w:hAnsi="Arial" w:cs="Arial"/>
        <w:sz w:val="20"/>
        <w:szCs w:val="20"/>
      </w:rPr>
      <w:t xml:space="preserve">тр.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</w:instrText>
    </w:r>
    <w:r>
      <w:rPr>
        <w:rFonts w:ascii="Arial" w:hAnsi="Arial" w:cs="Arial"/>
        <w:sz w:val="20"/>
        <w:szCs w:val="20"/>
      </w:rPr>
      <w:fldChar w:fldCharType="separate"/>
    </w:r>
    <w:r w:rsidR="0054262E"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из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numpages </w:instrText>
    </w:r>
    <w:r>
      <w:rPr>
        <w:rFonts w:ascii="Arial" w:hAnsi="Arial" w:cs="Arial"/>
        <w:sz w:val="20"/>
        <w:szCs w:val="20"/>
      </w:rPr>
      <w:fldChar w:fldCharType="separate"/>
    </w:r>
    <w:r w:rsidR="0054262E">
      <w:rPr>
        <w:rFonts w:ascii="Arial" w:hAnsi="Arial" w:cs="Arial"/>
        <w:noProof/>
        <w:sz w:val="20"/>
        <w:szCs w:val="20"/>
      </w:rPr>
      <w:t>4</w:t>
    </w:r>
    <w:r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4C23A" w14:textId="77777777" w:rsidR="00587782" w:rsidRDefault="005877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4EE0A6" w14:textId="77777777" w:rsidR="00502304" w:rsidRDefault="00502304">
      <w:r>
        <w:separator/>
      </w:r>
    </w:p>
  </w:footnote>
  <w:footnote w:type="continuationSeparator" w:id="0">
    <w:p w14:paraId="1EAA0A64" w14:textId="77777777" w:rsidR="00502304" w:rsidRDefault="00502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D99AA" w14:textId="77777777" w:rsidR="00587782" w:rsidRDefault="0058778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721"/>
      <w:gridCol w:w="2340"/>
      <w:gridCol w:w="6010"/>
    </w:tblGrid>
    <w:tr w:rsidR="00B736CB" w14:paraId="20DA81A0" w14:textId="77777777" w:rsidTr="001039E7">
      <w:trPr>
        <w:divId w:val="1"/>
      </w:trPr>
      <w:tc>
        <w:tcPr>
          <w:tcW w:w="737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681468AD" w14:textId="54B97CA9" w:rsidR="001D5EB4" w:rsidRPr="001D5EB4" w:rsidRDefault="008778A8" w:rsidP="00D77077">
          <w:pPr>
            <w:pStyle w:val="a5"/>
            <w:spacing w:before="40" w:beforeAutospacing="0" w:after="60" w:afterAutospacing="0"/>
            <w:rPr>
              <w:lang w:val="en-US"/>
            </w:rPr>
          </w:pPr>
          <w:r>
            <w:rPr>
              <w:noProof/>
              <w:lang w:val="en-US"/>
            </w:rPr>
            <w:drawing>
              <wp:inline distT="0" distB="0" distL="0" distR="0" wp14:anchorId="072D9587" wp14:editId="02F038A3">
                <wp:extent cx="323850" cy="3238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72009534" w14:textId="77777777" w:rsidR="00B736CB" w:rsidRDefault="00B736CB" w:rsidP="00D77077">
          <w:pPr>
            <w:pStyle w:val="a5"/>
            <w:spacing w:before="0" w:beforeAutospacing="0" w:after="60" w:afterAutospacing="0"/>
            <w:ind w:left="-113"/>
          </w:pPr>
          <w:r>
            <w:rPr>
              <w:rFonts w:ascii="Arial" w:hAnsi="Arial" w:cs="Arial"/>
              <w:b/>
              <w:bCs/>
              <w:color w:val="016683"/>
            </w:rPr>
            <w:t>Бизнес-инженер</w:t>
          </w:r>
          <w:r>
            <w:rPr>
              <w:rFonts w:ascii="Arial" w:hAnsi="Arial" w:cs="Arial"/>
              <w:b/>
              <w:bCs/>
              <w:color w:val="016683"/>
              <w:sz w:val="20"/>
              <w:szCs w:val="20"/>
            </w:rPr>
            <w:br/>
          </w:r>
          <w:r w:rsidR="00E10D45">
            <w:rPr>
              <w:rFonts w:ascii="Arial" w:hAnsi="Arial" w:cs="Arial"/>
              <w:b/>
              <w:bCs/>
              <w:color w:val="016683"/>
              <w:sz w:val="12"/>
              <w:szCs w:val="12"/>
            </w:rPr>
            <w:t>система бизнес-моделирования</w:t>
          </w:r>
          <w:r>
            <w:rPr>
              <w:rFonts w:ascii="Arial" w:hAnsi="Arial" w:cs="Arial"/>
              <w:b/>
              <w:bCs/>
              <w:color w:val="016683"/>
              <w:sz w:val="12"/>
              <w:szCs w:val="12"/>
            </w:rPr>
            <w:br/>
            <w:t>и управления эффективностью</w:t>
          </w:r>
        </w:p>
      </w:tc>
      <w:tc>
        <w:tcPr>
          <w:tcW w:w="6202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</w:tcPr>
        <w:p w14:paraId="1B68DC5C" w14:textId="77777777" w:rsidR="00B736CB" w:rsidRPr="00171CD0" w:rsidRDefault="00B736CB" w:rsidP="00D77077">
          <w:pPr>
            <w:pStyle w:val="a5"/>
            <w:spacing w:before="0" w:beforeAutospacing="0" w:after="60" w:afterAutospacing="0"/>
            <w:jc w:val="right"/>
          </w:pPr>
          <w:r>
            <w:rPr>
              <w:rFonts w:ascii="Arial Narrow" w:hAnsi="Arial Narrow"/>
              <w:b/>
              <w:bCs/>
              <w:color w:val="016683"/>
              <w:sz w:val="20"/>
              <w:szCs w:val="20"/>
            </w:rPr>
            <w:t>Положение о структуре процессов верхнего уровня</w:t>
          </w:r>
        </w:p>
      </w:tc>
    </w:tr>
  </w:tbl>
  <w:p w14:paraId="79ABA68C" w14:textId="77777777" w:rsidR="00B736CB" w:rsidRDefault="00B736CB">
    <w:pPr>
      <w:divId w:val="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126224" w14:textId="77777777" w:rsidR="00587782" w:rsidRDefault="005877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418"/>
    <w:rsid w:val="000465BD"/>
    <w:rsid w:val="00066289"/>
    <w:rsid w:val="000C336D"/>
    <w:rsid w:val="000D1570"/>
    <w:rsid w:val="001039E7"/>
    <w:rsid w:val="00166271"/>
    <w:rsid w:val="00171CD0"/>
    <w:rsid w:val="001D5EB4"/>
    <w:rsid w:val="00320CB8"/>
    <w:rsid w:val="003D16A5"/>
    <w:rsid w:val="004945D9"/>
    <w:rsid w:val="00502304"/>
    <w:rsid w:val="0054262E"/>
    <w:rsid w:val="005537F7"/>
    <w:rsid w:val="005613B4"/>
    <w:rsid w:val="00562DF8"/>
    <w:rsid w:val="00571CEE"/>
    <w:rsid w:val="00587782"/>
    <w:rsid w:val="005C3C99"/>
    <w:rsid w:val="006B0F51"/>
    <w:rsid w:val="006C6BBA"/>
    <w:rsid w:val="006D0107"/>
    <w:rsid w:val="006D1EB1"/>
    <w:rsid w:val="006E5806"/>
    <w:rsid w:val="0082698A"/>
    <w:rsid w:val="00847C8B"/>
    <w:rsid w:val="008778A8"/>
    <w:rsid w:val="00933E49"/>
    <w:rsid w:val="00AE3196"/>
    <w:rsid w:val="00AF1FBF"/>
    <w:rsid w:val="00B60DEE"/>
    <w:rsid w:val="00B736CB"/>
    <w:rsid w:val="00B84CEE"/>
    <w:rsid w:val="00BB4DE9"/>
    <w:rsid w:val="00BB756A"/>
    <w:rsid w:val="00C15952"/>
    <w:rsid w:val="00D6150A"/>
    <w:rsid w:val="00D77077"/>
    <w:rsid w:val="00DE36DC"/>
    <w:rsid w:val="00E10D45"/>
    <w:rsid w:val="00E34EC2"/>
    <w:rsid w:val="00EC6361"/>
    <w:rsid w:val="00FE4418"/>
    <w:rsid w:val="00FE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B91A29"/>
  <w15:chartTrackingRefBased/>
  <w15:docId w15:val="{50B66C17-EF92-454B-8C10-EAA3B59F9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E4418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FE4418"/>
    <w:pPr>
      <w:tabs>
        <w:tab w:val="center" w:pos="4677"/>
        <w:tab w:val="right" w:pos="9355"/>
      </w:tabs>
    </w:pPr>
  </w:style>
  <w:style w:type="paragraph" w:customStyle="1" w:styleId="a5">
    <w:name w:val="Обычный (веб)"/>
    <w:basedOn w:val="a"/>
    <w:rsid w:val="00FE4418"/>
    <w:pPr>
      <w:spacing w:before="100" w:beforeAutospacing="1" w:after="100" w:afterAutospacing="1"/>
    </w:pPr>
    <w:rPr>
      <w:lang w:eastAsia="ru-RU"/>
    </w:rPr>
  </w:style>
  <w:style w:type="paragraph" w:customStyle="1" w:styleId="section1">
    <w:name w:val="section1"/>
    <w:basedOn w:val="a"/>
    <w:rsid w:val="00FE4418"/>
    <w:pPr>
      <w:spacing w:before="100" w:beforeAutospacing="1" w:after="100" w:afterAutospacing="1"/>
    </w:pPr>
    <w:rPr>
      <w:lang w:eastAsia="ru-RU"/>
    </w:rPr>
  </w:style>
  <w:style w:type="character" w:styleId="a6">
    <w:name w:val="Strong"/>
    <w:qFormat/>
    <w:rsid w:val="00FE4418"/>
    <w:rPr>
      <w:b/>
      <w:bCs/>
    </w:rPr>
  </w:style>
  <w:style w:type="paragraph" w:styleId="a7">
    <w:name w:val="Document Map"/>
    <w:basedOn w:val="a"/>
    <w:semiHidden/>
    <w:rsid w:val="00171CD0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file:///c:\users\47c5~1\appdata\local\temp\f634b3a5-1152-49d9-b261-8f265e7ed89b.wmf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4.%20&#1041;&#1080;&#1079;&#1085;&#1077;&#1089;-&#1080;&#1085;&#1078;&#1077;&#1085;&#1077;&#1088;\01.%20&#1056;&#1072;&#1079;&#1088;&#1072;&#1073;&#1086;&#1090;&#1082;&#1072;\06.%20&#1056;&#1072;&#1079;&#1088;&#1072;&#1073;&#1086;&#1090;&#1082;&#1072;%20&#1041;&#1048;%205.0-6.0\BEHTM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BEHTML.dot</Template>
  <TotalTime>2</TotalTime>
  <Pages>4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IPAC RAS</Company>
  <LinksUpToDate>false</LinksUpToDate>
  <CharactersWithSpaces>4822</CharactersWithSpaces>
  <SharedDoc>false</SharedDoc>
  <HLinks>
    <vt:vector size="6" baseType="variant">
      <vt:variant>
        <vt:i4>4653135</vt:i4>
      </vt:variant>
      <vt:variant>
        <vt:i4>22702</vt:i4>
      </vt:variant>
      <vt:variant>
        <vt:i4>1025</vt:i4>
      </vt:variant>
      <vt:variant>
        <vt:i4>1</vt:i4>
      </vt:variant>
      <vt:variant>
        <vt:lpwstr>c:\users\47c5~1\appdata\local\temp\f634b3a5-1152-49d9-b261-8f265e7ed89b.wmf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 Ковалев</dc:creator>
  <cp:keywords/>
  <dc:description/>
  <cp:lastModifiedBy>Сергей</cp:lastModifiedBy>
  <cp:revision>3</cp:revision>
  <cp:lastPrinted>1899-12-31T21:00:00Z</cp:lastPrinted>
  <dcterms:created xsi:type="dcterms:W3CDTF">2025-03-08T07:07:00Z</dcterms:created>
  <dcterms:modified xsi:type="dcterms:W3CDTF">2025-03-08T07:08:00Z</dcterms:modified>
</cp:coreProperties>
</file>